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F3D" w:rsidRDefault="00902B04" w:rsidP="00447F3D">
      <w:pPr>
        <w:pStyle w:val="Default"/>
        <w:rPr>
          <w:color w:val="auto"/>
        </w:rPr>
      </w:pPr>
      <w:r w:rsidRPr="00902B04">
        <w:rPr>
          <w:sz w:val="22"/>
          <w:szCs w:val="22"/>
          <w:lang w:val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pt;height:55.5pt">
            <v:imagedata r:id="rId7" o:title="" croptop="26822f" cropbottom="23842f" cropleft="15420f" cropright="15420f"/>
          </v:shape>
        </w:pict>
      </w:r>
      <w:hyperlink r:id="rId8" w:history="1">
        <w:r w:rsidR="00447F3D" w:rsidRPr="00B11DCF">
          <w:rPr>
            <w:rStyle w:val="Hyperlink"/>
            <w:rFonts w:ascii="Arial Narrow" w:hAnsi="Arial Narrow" w:cs="Arial"/>
            <w:sz w:val="22"/>
            <w:szCs w:val="22"/>
          </w:rPr>
          <w:t>www.mtarget.com</w:t>
        </w:r>
      </w:hyperlink>
      <w:r w:rsidR="00447F3D" w:rsidRPr="00B11DCF">
        <w:rPr>
          <w:rFonts w:ascii="Arial Narrow" w:hAnsi="Arial Narrow"/>
          <w:sz w:val="22"/>
          <w:szCs w:val="22"/>
        </w:rPr>
        <w:t xml:space="preserve"> ● </w:t>
      </w:r>
      <w:proofErr w:type="spellStart"/>
      <w:r w:rsidR="00447F3D" w:rsidRPr="00B11DCF">
        <w:rPr>
          <w:rFonts w:ascii="Arial Narrow" w:hAnsi="Arial Narrow"/>
          <w:sz w:val="22"/>
          <w:szCs w:val="22"/>
        </w:rPr>
        <w:t>tel</w:t>
      </w:r>
      <w:proofErr w:type="spellEnd"/>
      <w:r w:rsidR="00447F3D" w:rsidRPr="00B11DCF">
        <w:rPr>
          <w:rFonts w:ascii="Arial Narrow" w:hAnsi="Arial Narrow"/>
          <w:sz w:val="22"/>
          <w:szCs w:val="22"/>
        </w:rPr>
        <w:t>:</w:t>
      </w:r>
      <w:r w:rsidR="00447F3D">
        <w:rPr>
          <w:rFonts w:ascii="Arial Narrow" w:hAnsi="Arial Narrow"/>
          <w:sz w:val="22"/>
          <w:szCs w:val="22"/>
        </w:rPr>
        <w:t xml:space="preserve"> </w:t>
      </w:r>
      <w:r w:rsidR="00447F3D" w:rsidRPr="00B11DCF">
        <w:rPr>
          <w:rFonts w:ascii="Arial Narrow" w:hAnsi="Arial Narrow"/>
          <w:sz w:val="22"/>
          <w:szCs w:val="22"/>
        </w:rPr>
        <w:t xml:space="preserve">610 738 7938 ● email: </w:t>
      </w:r>
      <w:smartTag w:uri="urn:schemas-microsoft-com:office:smarttags" w:element="PersonName">
        <w:r w:rsidR="00447F3D" w:rsidRPr="00B11DCF">
          <w:rPr>
            <w:rFonts w:ascii="Arial Narrow" w:hAnsi="Arial Narrow"/>
            <w:sz w:val="22"/>
            <w:szCs w:val="22"/>
          </w:rPr>
          <w:t>briangray@mtarget.com</w:t>
        </w:r>
      </w:smartTag>
    </w:p>
    <w:p w:rsidR="00CA4ACD" w:rsidRDefault="00CA4AC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A4ACD" w:rsidRDefault="00CA4ACD">
      <w:pPr>
        <w:pStyle w:val="CM6"/>
        <w:spacing w:after="217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Catalog Number: SR-1007 </w:t>
      </w:r>
    </w:p>
    <w:p w:rsidR="00CA4ACD" w:rsidRDefault="00CA4ACD">
      <w:pPr>
        <w:pStyle w:val="CM6"/>
        <w:spacing w:after="260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Product Name: </w:t>
      </w:r>
      <w:proofErr w:type="spellStart"/>
      <w:r>
        <w:rPr>
          <w:b/>
          <w:bCs/>
          <w:color w:val="000000"/>
          <w:sz w:val="22"/>
          <w:szCs w:val="22"/>
        </w:rPr>
        <w:t>SRfluor</w:t>
      </w:r>
      <w:proofErr w:type="spellEnd"/>
      <w:r w:rsidR="006C7AB9">
        <w:rPr>
          <w:color w:val="000000"/>
          <w:sz w:val="22"/>
          <w:szCs w:val="22"/>
        </w:rPr>
        <w:t>®</w:t>
      </w:r>
      <w:r>
        <w:rPr>
          <w:b/>
          <w:bCs/>
          <w:color w:val="000000"/>
          <w:sz w:val="22"/>
          <w:szCs w:val="22"/>
        </w:rPr>
        <w:t xml:space="preserve"> 680 </w:t>
      </w:r>
      <w:proofErr w:type="spellStart"/>
      <w:r>
        <w:rPr>
          <w:b/>
          <w:bCs/>
          <w:color w:val="000000"/>
          <w:sz w:val="22"/>
          <w:szCs w:val="22"/>
        </w:rPr>
        <w:t>alkyne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</w:p>
    <w:p w:rsidR="00CA4ACD" w:rsidRDefault="00CA4ACD">
      <w:pPr>
        <w:pStyle w:val="CM6"/>
        <w:spacing w:after="260" w:line="256" w:lineRule="atLeast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Product Description</w:t>
      </w:r>
      <w:r>
        <w:rPr>
          <w:color w:val="000000"/>
          <w:sz w:val="22"/>
          <w:szCs w:val="22"/>
        </w:rPr>
        <w:t xml:space="preserve">: A far-red emitting dye (Figure 1), belonging to the </w:t>
      </w:r>
      <w:proofErr w:type="spellStart"/>
      <w:r>
        <w:rPr>
          <w:color w:val="000000"/>
          <w:sz w:val="22"/>
          <w:szCs w:val="22"/>
        </w:rPr>
        <w:t>squaraine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rotaxane</w:t>
      </w:r>
      <w:proofErr w:type="spellEnd"/>
      <w:r>
        <w:rPr>
          <w:color w:val="000000"/>
          <w:sz w:val="22"/>
          <w:szCs w:val="22"/>
        </w:rPr>
        <w:t xml:space="preserve"> family of dyes, which bears a free terminal </w:t>
      </w:r>
      <w:proofErr w:type="spellStart"/>
      <w:r>
        <w:rPr>
          <w:color w:val="000000"/>
          <w:sz w:val="22"/>
          <w:szCs w:val="22"/>
        </w:rPr>
        <w:t>alkyne</w:t>
      </w:r>
      <w:proofErr w:type="spellEnd"/>
      <w:r>
        <w:rPr>
          <w:color w:val="000000"/>
          <w:sz w:val="22"/>
          <w:szCs w:val="22"/>
        </w:rPr>
        <w:t xml:space="preserve"> group that can undergo click chemistry with </w:t>
      </w:r>
      <w:proofErr w:type="spellStart"/>
      <w:r>
        <w:rPr>
          <w:color w:val="000000"/>
          <w:sz w:val="22"/>
          <w:szCs w:val="22"/>
        </w:rPr>
        <w:t>azides</w:t>
      </w:r>
      <w:proofErr w:type="spellEnd"/>
      <w:r>
        <w:rPr>
          <w:color w:val="000000"/>
          <w:sz w:val="22"/>
          <w:szCs w:val="22"/>
        </w:rPr>
        <w:t xml:space="preserve">. </w:t>
      </w:r>
    </w:p>
    <w:p w:rsidR="00CA4ACD" w:rsidRDefault="00CA4ACD">
      <w:pPr>
        <w:pStyle w:val="CM7"/>
        <w:spacing w:after="357" w:line="256" w:lineRule="atLeast"/>
        <w:ind w:right="572"/>
        <w:jc w:val="both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Figure 1: Spectra of </w:t>
      </w:r>
      <w:proofErr w:type="spellStart"/>
      <w:r>
        <w:rPr>
          <w:i/>
          <w:iCs/>
          <w:color w:val="000000"/>
          <w:sz w:val="22"/>
          <w:szCs w:val="22"/>
        </w:rPr>
        <w:t>SRfluor</w:t>
      </w:r>
      <w:proofErr w:type="spellEnd"/>
      <w:r w:rsidR="006C7AB9">
        <w:rPr>
          <w:color w:val="000000"/>
          <w:sz w:val="22"/>
          <w:szCs w:val="22"/>
        </w:rPr>
        <w:t>®</w:t>
      </w:r>
      <w:r>
        <w:rPr>
          <w:i/>
          <w:iCs/>
          <w:color w:val="000000"/>
          <w:sz w:val="22"/>
          <w:szCs w:val="22"/>
        </w:rPr>
        <w:t xml:space="preserve">-680 </w:t>
      </w:r>
      <w:proofErr w:type="spellStart"/>
      <w:r>
        <w:rPr>
          <w:i/>
          <w:iCs/>
          <w:color w:val="000000"/>
          <w:sz w:val="22"/>
          <w:szCs w:val="22"/>
        </w:rPr>
        <w:t>alkyne</w:t>
      </w:r>
      <w:proofErr w:type="spellEnd"/>
      <w:r>
        <w:rPr>
          <w:i/>
          <w:iCs/>
          <w:color w:val="000000"/>
          <w:sz w:val="22"/>
          <w:szCs w:val="22"/>
        </w:rPr>
        <w:t>. (</w:t>
      </w:r>
      <w:proofErr w:type="gramStart"/>
      <w:r>
        <w:rPr>
          <w:i/>
          <w:iCs/>
          <w:color w:val="000000"/>
          <w:sz w:val="22"/>
          <w:szCs w:val="22"/>
        </w:rPr>
        <w:t>absorption</w:t>
      </w:r>
      <w:proofErr w:type="gramEnd"/>
      <w:r>
        <w:rPr>
          <w:i/>
          <w:iCs/>
          <w:color w:val="000000"/>
          <w:sz w:val="22"/>
          <w:szCs w:val="22"/>
        </w:rPr>
        <w:t xml:space="preserve"> maxima = 649 nm; emission maxima = 673 nm) </w:t>
      </w:r>
    </w:p>
    <w:p w:rsidR="00CA4ACD" w:rsidRDefault="00CA4ACD" w:rsidP="006C7AB9">
      <w:pPr>
        <w:pStyle w:val="Default"/>
        <w:jc w:val="center"/>
        <w:rPr>
          <w:color w:val="auto"/>
        </w:rPr>
      </w:pPr>
    </w:p>
    <w:p w:rsidR="00CA4ACD" w:rsidRDefault="00902B04" w:rsidP="006C7AB9">
      <w:pPr>
        <w:pStyle w:val="Default"/>
        <w:jc w:val="center"/>
        <w:rPr>
          <w:color w:val="auto"/>
        </w:rPr>
      </w:pPr>
      <w:r w:rsidRPr="00902B04">
        <w:rPr>
          <w:color w:val="auto"/>
        </w:rPr>
        <w:pict>
          <v:shape id="_x0000_i1026" type="#_x0000_t75" style="width:335.25pt;height:240.75pt">
            <v:imagedata r:id="rId9" o:title=""/>
          </v:shape>
        </w:pict>
      </w:r>
    </w:p>
    <w:p w:rsidR="006C7AB9" w:rsidRDefault="00CA4ACD">
      <w:pPr>
        <w:pStyle w:val="Default"/>
        <w:spacing w:line="511" w:lineRule="atLeas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Product size:</w:t>
      </w:r>
      <w:r>
        <w:rPr>
          <w:color w:val="auto"/>
          <w:sz w:val="22"/>
          <w:szCs w:val="22"/>
        </w:rPr>
        <w:t xml:space="preserve"> 1 mg of crystalline dark blue powder. </w:t>
      </w:r>
    </w:p>
    <w:p w:rsidR="00861104" w:rsidRDefault="00CA4ACD">
      <w:pPr>
        <w:pStyle w:val="Default"/>
        <w:spacing w:line="511" w:lineRule="atLeas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Molecular Weight: </w:t>
      </w:r>
      <w:r>
        <w:rPr>
          <w:color w:val="auto"/>
          <w:sz w:val="22"/>
          <w:szCs w:val="22"/>
        </w:rPr>
        <w:t xml:space="preserve">1089.6 </w:t>
      </w:r>
    </w:p>
    <w:p w:rsidR="006C7AB9" w:rsidRDefault="00CA4ACD">
      <w:pPr>
        <w:pStyle w:val="Default"/>
        <w:spacing w:line="511" w:lineRule="atLeas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Product Purity:  </w:t>
      </w:r>
      <w:r>
        <w:rPr>
          <w:color w:val="auto"/>
          <w:sz w:val="22"/>
          <w:szCs w:val="22"/>
        </w:rPr>
        <w:t xml:space="preserve">&gt; 90% by HPLC </w:t>
      </w:r>
      <w:r w:rsidR="00861104">
        <w:rPr>
          <w:color w:val="auto"/>
          <w:sz w:val="22"/>
          <w:szCs w:val="22"/>
        </w:rPr>
        <w:t>at 649nm</w:t>
      </w:r>
    </w:p>
    <w:p w:rsidR="006C7AB9" w:rsidRDefault="00CA4ACD">
      <w:pPr>
        <w:pStyle w:val="Default"/>
        <w:spacing w:line="511" w:lineRule="atLeast"/>
        <w:rPr>
          <w:color w:val="auto"/>
          <w:sz w:val="23"/>
          <w:szCs w:val="23"/>
        </w:rPr>
      </w:pPr>
      <w:r>
        <w:rPr>
          <w:b/>
          <w:bCs/>
          <w:color w:val="auto"/>
          <w:sz w:val="22"/>
          <w:szCs w:val="22"/>
        </w:rPr>
        <w:t>Extinction Coefficient (DMSO): ~</w:t>
      </w:r>
      <w:r>
        <w:rPr>
          <w:color w:val="auto"/>
          <w:sz w:val="22"/>
          <w:szCs w:val="22"/>
        </w:rPr>
        <w:t xml:space="preserve">257,800 </w:t>
      </w:r>
      <w:r>
        <w:rPr>
          <w:color w:val="auto"/>
          <w:sz w:val="23"/>
          <w:szCs w:val="23"/>
        </w:rPr>
        <w:t>cm</w:t>
      </w:r>
      <w:r>
        <w:rPr>
          <w:color w:val="auto"/>
          <w:position w:val="11"/>
          <w:sz w:val="16"/>
          <w:szCs w:val="16"/>
          <w:vertAlign w:val="superscript"/>
        </w:rPr>
        <w:t>-1</w:t>
      </w:r>
      <w:r>
        <w:rPr>
          <w:color w:val="auto"/>
          <w:sz w:val="23"/>
          <w:szCs w:val="23"/>
        </w:rPr>
        <w:t>M</w:t>
      </w:r>
      <w:r>
        <w:rPr>
          <w:color w:val="auto"/>
          <w:position w:val="11"/>
          <w:sz w:val="16"/>
          <w:szCs w:val="16"/>
          <w:vertAlign w:val="superscript"/>
        </w:rPr>
        <w:t>-1</w:t>
      </w:r>
      <w:r>
        <w:rPr>
          <w:color w:val="auto"/>
          <w:sz w:val="23"/>
          <w:szCs w:val="23"/>
        </w:rPr>
        <w:t xml:space="preserve"> (649 nm). </w:t>
      </w:r>
    </w:p>
    <w:p w:rsidR="00CA4ACD" w:rsidRDefault="00CA4ACD">
      <w:pPr>
        <w:pStyle w:val="Default"/>
        <w:spacing w:line="511" w:lineRule="atLeas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Storage/Stability: </w:t>
      </w:r>
      <w:r>
        <w:rPr>
          <w:color w:val="auto"/>
          <w:sz w:val="22"/>
          <w:szCs w:val="22"/>
        </w:rPr>
        <w:t xml:space="preserve">Solid as well as stock solutions in DMF/DMSO should be stored in </w:t>
      </w:r>
    </w:p>
    <w:p w:rsidR="00861104" w:rsidRDefault="00CA4ACD" w:rsidP="00861104">
      <w:pPr>
        <w:pStyle w:val="CM6"/>
        <w:spacing w:after="260"/>
        <w:rPr>
          <w:sz w:val="23"/>
          <w:szCs w:val="23"/>
        </w:rPr>
      </w:pPr>
      <w:proofErr w:type="gramStart"/>
      <w:r>
        <w:rPr>
          <w:sz w:val="22"/>
          <w:szCs w:val="22"/>
        </w:rPr>
        <w:t>the</w:t>
      </w:r>
      <w:proofErr w:type="gramEnd"/>
      <w:r>
        <w:rPr>
          <w:sz w:val="22"/>
          <w:szCs w:val="22"/>
        </w:rPr>
        <w:t xml:space="preserve"> dark at -10 to 0</w:t>
      </w:r>
      <w:r>
        <w:rPr>
          <w:position w:val="10"/>
          <w:sz w:val="14"/>
          <w:szCs w:val="14"/>
          <w:vertAlign w:val="superscript"/>
        </w:rPr>
        <w:t>o</w:t>
      </w:r>
      <w:r>
        <w:rPr>
          <w:sz w:val="23"/>
          <w:szCs w:val="23"/>
        </w:rPr>
        <w:t xml:space="preserve">C. </w:t>
      </w:r>
    </w:p>
    <w:p w:rsidR="00CA4ACD" w:rsidRPr="00861104" w:rsidRDefault="00CA4ACD" w:rsidP="00861104">
      <w:pPr>
        <w:pStyle w:val="CM6"/>
        <w:spacing w:after="260"/>
        <w:rPr>
          <w:sz w:val="23"/>
          <w:szCs w:val="23"/>
        </w:rPr>
      </w:pPr>
      <w:r>
        <w:rPr>
          <w:b/>
          <w:bCs/>
          <w:sz w:val="22"/>
          <w:szCs w:val="22"/>
        </w:rPr>
        <w:lastRenderedPageBreak/>
        <w:t xml:space="preserve">Applications: </w:t>
      </w:r>
    </w:p>
    <w:p w:rsidR="005A25F7" w:rsidRDefault="00CA4ACD" w:rsidP="005A25F7">
      <w:pPr>
        <w:pStyle w:val="CM3"/>
        <w:spacing w:after="205"/>
        <w:rPr>
          <w:sz w:val="22"/>
          <w:szCs w:val="22"/>
        </w:rPr>
      </w:pPr>
      <w:proofErr w:type="spellStart"/>
      <w:r>
        <w:rPr>
          <w:sz w:val="22"/>
          <w:szCs w:val="22"/>
        </w:rPr>
        <w:t>SRfluor</w:t>
      </w:r>
      <w:proofErr w:type="spellEnd"/>
      <w:r w:rsidR="006C7AB9">
        <w:rPr>
          <w:sz w:val="22"/>
          <w:szCs w:val="22"/>
        </w:rPr>
        <w:t>®</w:t>
      </w:r>
      <w:r>
        <w:rPr>
          <w:sz w:val="22"/>
          <w:szCs w:val="22"/>
        </w:rPr>
        <w:t xml:space="preserve">- dyes has been found to be 5-20X brighter compared with </w:t>
      </w:r>
      <w:proofErr w:type="spellStart"/>
      <w:r>
        <w:rPr>
          <w:sz w:val="22"/>
          <w:szCs w:val="22"/>
        </w:rPr>
        <w:t>cyanines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Alexa</w:t>
      </w:r>
      <w:proofErr w:type="spellEnd"/>
      <w:r>
        <w:rPr>
          <w:sz w:val="22"/>
          <w:szCs w:val="22"/>
        </w:rPr>
        <w:t xml:space="preserve">® and ATTO® dyes and also to have improved chemical and photochemical stability (1-3). It can be coupled to peptides, proteins and antibodies, etc., to provide fluorescent conjugates for use in Western-Blots and </w:t>
      </w:r>
      <w:r>
        <w:rPr>
          <w:i/>
          <w:iCs/>
          <w:sz w:val="22"/>
          <w:szCs w:val="22"/>
        </w:rPr>
        <w:t>in vivo</w:t>
      </w:r>
      <w:r>
        <w:rPr>
          <w:sz w:val="22"/>
          <w:szCs w:val="22"/>
        </w:rPr>
        <w:t xml:space="preserve"> imaging studies. </w:t>
      </w:r>
    </w:p>
    <w:p w:rsidR="00CA4ACD" w:rsidRDefault="00CA4ACD" w:rsidP="005A25F7">
      <w:pPr>
        <w:pStyle w:val="CM3"/>
        <w:spacing w:after="205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Additional Information: </w:t>
      </w:r>
    </w:p>
    <w:p w:rsidR="006C7AB9" w:rsidRDefault="00CA4ACD" w:rsidP="006C7AB9">
      <w:pPr>
        <w:pStyle w:val="Default"/>
        <w:numPr>
          <w:ilvl w:val="0"/>
          <w:numId w:val="2"/>
        </w:numPr>
        <w:spacing w:after="500" w:line="258" w:lineRule="atLeast"/>
        <w:rPr>
          <w:sz w:val="22"/>
          <w:szCs w:val="22"/>
        </w:rPr>
      </w:pPr>
      <w:r>
        <w:rPr>
          <w:sz w:val="22"/>
          <w:szCs w:val="22"/>
        </w:rPr>
        <w:t xml:space="preserve">1mg of </w:t>
      </w:r>
      <w:proofErr w:type="spellStart"/>
      <w:r>
        <w:rPr>
          <w:sz w:val="22"/>
          <w:szCs w:val="22"/>
        </w:rPr>
        <w:t>SRfluor</w:t>
      </w:r>
      <w:proofErr w:type="spellEnd"/>
      <w:r w:rsidR="006C7AB9">
        <w:rPr>
          <w:sz w:val="22"/>
          <w:szCs w:val="22"/>
        </w:rPr>
        <w:t>®</w:t>
      </w:r>
      <w:r>
        <w:rPr>
          <w:sz w:val="22"/>
          <w:szCs w:val="22"/>
        </w:rPr>
        <w:t>-</w:t>
      </w:r>
      <w:proofErr w:type="gramStart"/>
      <w:r>
        <w:rPr>
          <w:sz w:val="22"/>
          <w:szCs w:val="22"/>
        </w:rPr>
        <w:t xml:space="preserve">680 </w:t>
      </w:r>
      <w:proofErr w:type="spellStart"/>
      <w:r>
        <w:rPr>
          <w:sz w:val="22"/>
          <w:szCs w:val="22"/>
        </w:rPr>
        <w:t>alkyne</w:t>
      </w:r>
      <w:proofErr w:type="spellEnd"/>
      <w:proofErr w:type="gramEnd"/>
      <w:r>
        <w:rPr>
          <w:sz w:val="22"/>
          <w:szCs w:val="22"/>
        </w:rPr>
        <w:t xml:space="preserve"> can be dissolved in 0.91 </w:t>
      </w:r>
      <w:proofErr w:type="spellStart"/>
      <w:r>
        <w:rPr>
          <w:sz w:val="22"/>
          <w:szCs w:val="22"/>
        </w:rPr>
        <w:t>mL</w:t>
      </w:r>
      <w:proofErr w:type="spellEnd"/>
      <w:r>
        <w:rPr>
          <w:sz w:val="22"/>
          <w:szCs w:val="22"/>
        </w:rPr>
        <w:t xml:space="preserve"> of DMF/DMSO to provide a 1mM stock solution. </w:t>
      </w:r>
    </w:p>
    <w:p w:rsidR="00CA4ACD" w:rsidRDefault="00CA4ACD" w:rsidP="006C7AB9">
      <w:pPr>
        <w:pStyle w:val="Default"/>
        <w:numPr>
          <w:ilvl w:val="0"/>
          <w:numId w:val="2"/>
        </w:numPr>
        <w:spacing w:after="500" w:line="258" w:lineRule="atLeast"/>
        <w:rPr>
          <w:sz w:val="22"/>
          <w:szCs w:val="22"/>
        </w:rPr>
      </w:pPr>
      <w:proofErr w:type="spellStart"/>
      <w:r>
        <w:rPr>
          <w:sz w:val="22"/>
          <w:szCs w:val="22"/>
        </w:rPr>
        <w:t>SRfluor</w:t>
      </w:r>
      <w:proofErr w:type="spellEnd"/>
      <w:r w:rsidR="006C7AB9">
        <w:rPr>
          <w:sz w:val="22"/>
          <w:szCs w:val="22"/>
        </w:rPr>
        <w:t>®</w:t>
      </w:r>
      <w:r>
        <w:rPr>
          <w:sz w:val="22"/>
          <w:szCs w:val="22"/>
        </w:rPr>
        <w:t xml:space="preserve"> 680 </w:t>
      </w:r>
      <w:proofErr w:type="spellStart"/>
      <w:r>
        <w:rPr>
          <w:sz w:val="22"/>
          <w:szCs w:val="22"/>
        </w:rPr>
        <w:t>alkyne</w:t>
      </w:r>
      <w:proofErr w:type="spellEnd"/>
      <w:r>
        <w:rPr>
          <w:sz w:val="22"/>
          <w:szCs w:val="22"/>
        </w:rPr>
        <w:t xml:space="preserve"> can be efficiently excited with either 633nm or 647nm laser lines and detected using a standard filter set-up for Cy5. </w:t>
      </w:r>
    </w:p>
    <w:p w:rsidR="00CA4ACD" w:rsidRDefault="00CA4ACD">
      <w:pPr>
        <w:pStyle w:val="CM6"/>
        <w:spacing w:after="201" w:line="256" w:lineRule="atLeast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References: </w:t>
      </w:r>
    </w:p>
    <w:p w:rsidR="00CA4ACD" w:rsidRDefault="00CA4AC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(1) Johnson, J. R.; Fu, N.; Arunkumar, E.; Leevy, W. M.; Gammon, S. T.; </w:t>
      </w:r>
      <w:proofErr w:type="spellStart"/>
      <w:r>
        <w:rPr>
          <w:sz w:val="22"/>
          <w:szCs w:val="22"/>
        </w:rPr>
        <w:t>Piwinica</w:t>
      </w:r>
      <w:proofErr w:type="spellEnd"/>
      <w:r>
        <w:rPr>
          <w:sz w:val="22"/>
          <w:szCs w:val="22"/>
        </w:rPr>
        <w:t xml:space="preserve">-Worms, D.; Smith, B. D. </w:t>
      </w:r>
      <w:proofErr w:type="spellStart"/>
      <w:r>
        <w:rPr>
          <w:color w:val="0000FF"/>
          <w:sz w:val="22"/>
          <w:szCs w:val="22"/>
          <w:u w:val="single"/>
        </w:rPr>
        <w:t>Squaraine</w:t>
      </w:r>
      <w:proofErr w:type="spellEnd"/>
      <w:r>
        <w:rPr>
          <w:color w:val="0000FF"/>
          <w:sz w:val="22"/>
          <w:szCs w:val="22"/>
          <w:u w:val="single"/>
        </w:rPr>
        <w:t xml:space="preserve"> </w:t>
      </w:r>
      <w:proofErr w:type="spellStart"/>
      <w:r>
        <w:rPr>
          <w:color w:val="0000FF"/>
          <w:sz w:val="22"/>
          <w:szCs w:val="22"/>
          <w:u w:val="single"/>
        </w:rPr>
        <w:t>Rotaxanes</w:t>
      </w:r>
      <w:proofErr w:type="spellEnd"/>
      <w:r>
        <w:rPr>
          <w:color w:val="0000FF"/>
          <w:sz w:val="22"/>
          <w:szCs w:val="22"/>
          <w:u w:val="single"/>
        </w:rPr>
        <w:t xml:space="preserve">: Superior Substitutes for Cy-5 in Molecular Probes for Near-Infrared Fluorescence Cell Imaging </w:t>
      </w:r>
      <w:proofErr w:type="spellStart"/>
      <w:r>
        <w:rPr>
          <w:i/>
          <w:iCs/>
          <w:color w:val="0000FF"/>
          <w:sz w:val="22"/>
          <w:szCs w:val="22"/>
          <w:u w:val="single"/>
        </w:rPr>
        <w:t>Angew</w:t>
      </w:r>
      <w:proofErr w:type="spellEnd"/>
      <w:r>
        <w:rPr>
          <w:i/>
          <w:iCs/>
          <w:color w:val="0000FF"/>
          <w:sz w:val="22"/>
          <w:szCs w:val="22"/>
          <w:u w:val="single"/>
        </w:rPr>
        <w:t xml:space="preserve">. </w:t>
      </w:r>
      <w:proofErr w:type="gramStart"/>
      <w:r>
        <w:rPr>
          <w:i/>
          <w:iCs/>
          <w:color w:val="0000FF"/>
          <w:sz w:val="22"/>
          <w:szCs w:val="22"/>
          <w:u w:val="single"/>
        </w:rPr>
        <w:t>Chem. Int. Ed</w:t>
      </w:r>
      <w:r>
        <w:rPr>
          <w:color w:val="0000FF"/>
          <w:sz w:val="22"/>
          <w:szCs w:val="22"/>
          <w:u w:val="single"/>
        </w:rPr>
        <w:t xml:space="preserve">. </w:t>
      </w:r>
      <w:r>
        <w:rPr>
          <w:b/>
          <w:bCs/>
          <w:color w:val="0000FF"/>
          <w:sz w:val="22"/>
          <w:szCs w:val="22"/>
          <w:u w:val="single"/>
        </w:rPr>
        <w:t>2007</w:t>
      </w:r>
      <w:r>
        <w:rPr>
          <w:color w:val="0000FF"/>
          <w:sz w:val="22"/>
          <w:szCs w:val="22"/>
          <w:u w:val="single"/>
        </w:rPr>
        <w:t xml:space="preserve">, </w:t>
      </w:r>
      <w:r>
        <w:rPr>
          <w:i/>
          <w:iCs/>
          <w:color w:val="0000FF"/>
          <w:sz w:val="22"/>
          <w:szCs w:val="22"/>
          <w:u w:val="single"/>
        </w:rPr>
        <w:t>46</w:t>
      </w:r>
      <w:r>
        <w:rPr>
          <w:color w:val="0000FF"/>
          <w:sz w:val="22"/>
          <w:szCs w:val="22"/>
          <w:u w:val="single"/>
        </w:rPr>
        <w:t>, 5528.</w:t>
      </w:r>
      <w:proofErr w:type="gramEnd"/>
      <w:r>
        <w:rPr>
          <w:color w:val="0000FF"/>
          <w:sz w:val="22"/>
          <w:szCs w:val="22"/>
          <w:u w:val="single"/>
        </w:rPr>
        <w:t xml:space="preserve"> </w:t>
      </w:r>
    </w:p>
    <w:p w:rsidR="00CA4ACD" w:rsidRDefault="00CA4AC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(2) Arunkumar, E.; Fu, N.; Smith, B. D. </w:t>
      </w:r>
      <w:proofErr w:type="spellStart"/>
      <w:r>
        <w:rPr>
          <w:color w:val="0000FF"/>
          <w:sz w:val="22"/>
          <w:szCs w:val="22"/>
          <w:u w:val="single"/>
        </w:rPr>
        <w:t>Squaraine</w:t>
      </w:r>
      <w:proofErr w:type="spellEnd"/>
      <w:r>
        <w:rPr>
          <w:color w:val="0000FF"/>
          <w:sz w:val="22"/>
          <w:szCs w:val="22"/>
          <w:u w:val="single"/>
        </w:rPr>
        <w:t xml:space="preserve">-Derived </w:t>
      </w:r>
      <w:proofErr w:type="spellStart"/>
      <w:r>
        <w:rPr>
          <w:color w:val="0000FF"/>
          <w:sz w:val="22"/>
          <w:szCs w:val="22"/>
          <w:u w:val="single"/>
        </w:rPr>
        <w:t>Rotaxanes</w:t>
      </w:r>
      <w:proofErr w:type="spellEnd"/>
      <w:r>
        <w:rPr>
          <w:color w:val="0000FF"/>
          <w:sz w:val="22"/>
          <w:szCs w:val="22"/>
          <w:u w:val="single"/>
        </w:rPr>
        <w:t>: Highly Stable, Fluorescent Near-IR Dyes.</w:t>
      </w:r>
      <w:r>
        <w:rPr>
          <w:i/>
          <w:iCs/>
          <w:color w:val="0000FF"/>
          <w:sz w:val="22"/>
          <w:szCs w:val="22"/>
          <w:u w:val="single"/>
        </w:rPr>
        <w:t xml:space="preserve"> </w:t>
      </w:r>
      <w:proofErr w:type="gramStart"/>
      <w:r>
        <w:rPr>
          <w:i/>
          <w:iCs/>
          <w:color w:val="0000FF"/>
          <w:sz w:val="22"/>
          <w:szCs w:val="22"/>
          <w:u w:val="single"/>
        </w:rPr>
        <w:t>Chem.-Eur. J</w:t>
      </w:r>
      <w:r>
        <w:rPr>
          <w:color w:val="0000FF"/>
          <w:sz w:val="22"/>
          <w:szCs w:val="22"/>
          <w:u w:val="single"/>
        </w:rPr>
        <w:t xml:space="preserve">. </w:t>
      </w:r>
      <w:r>
        <w:rPr>
          <w:b/>
          <w:bCs/>
          <w:color w:val="0000FF"/>
          <w:sz w:val="22"/>
          <w:szCs w:val="22"/>
          <w:u w:val="single"/>
        </w:rPr>
        <w:t>2006</w:t>
      </w:r>
      <w:r>
        <w:rPr>
          <w:color w:val="0000FF"/>
          <w:sz w:val="22"/>
          <w:szCs w:val="22"/>
          <w:u w:val="single"/>
        </w:rPr>
        <w:t xml:space="preserve">, </w:t>
      </w:r>
      <w:r>
        <w:rPr>
          <w:i/>
          <w:iCs/>
          <w:color w:val="0000FF"/>
          <w:sz w:val="22"/>
          <w:szCs w:val="22"/>
          <w:u w:val="single"/>
        </w:rPr>
        <w:t>12</w:t>
      </w:r>
      <w:r>
        <w:rPr>
          <w:color w:val="0000FF"/>
          <w:sz w:val="22"/>
          <w:szCs w:val="22"/>
          <w:u w:val="single"/>
        </w:rPr>
        <w:t>, 4684.</w:t>
      </w:r>
      <w:proofErr w:type="gramEnd"/>
      <w:r>
        <w:rPr>
          <w:color w:val="0000FF"/>
          <w:sz w:val="22"/>
          <w:szCs w:val="22"/>
          <w:u w:val="single"/>
        </w:rPr>
        <w:t xml:space="preserve"> </w:t>
      </w:r>
    </w:p>
    <w:p w:rsidR="00CA4ACD" w:rsidRDefault="00CA4AC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(3) Arunkumar, E; Forbes, C. C.; Noll, B. C.; Smith B. D. </w:t>
      </w:r>
      <w:proofErr w:type="spellStart"/>
      <w:r>
        <w:rPr>
          <w:color w:val="0000FF"/>
          <w:sz w:val="22"/>
          <w:szCs w:val="22"/>
          <w:u w:val="single"/>
        </w:rPr>
        <w:t>Squaraine</w:t>
      </w:r>
      <w:proofErr w:type="spellEnd"/>
      <w:r>
        <w:rPr>
          <w:color w:val="0000FF"/>
          <w:sz w:val="22"/>
          <w:szCs w:val="22"/>
          <w:u w:val="single"/>
        </w:rPr>
        <w:t xml:space="preserve">-Derived </w:t>
      </w:r>
      <w:proofErr w:type="spellStart"/>
      <w:r>
        <w:rPr>
          <w:color w:val="0000FF"/>
          <w:sz w:val="22"/>
          <w:szCs w:val="22"/>
          <w:u w:val="single"/>
        </w:rPr>
        <w:t>Rotaxanes</w:t>
      </w:r>
      <w:proofErr w:type="spellEnd"/>
      <w:r>
        <w:rPr>
          <w:color w:val="0000FF"/>
          <w:sz w:val="22"/>
          <w:szCs w:val="22"/>
          <w:u w:val="single"/>
        </w:rPr>
        <w:t xml:space="preserve">: </w:t>
      </w:r>
      <w:proofErr w:type="spellStart"/>
      <w:r>
        <w:rPr>
          <w:color w:val="0000FF"/>
          <w:sz w:val="22"/>
          <w:szCs w:val="22"/>
          <w:u w:val="single"/>
        </w:rPr>
        <w:t>Sterically</w:t>
      </w:r>
      <w:proofErr w:type="spellEnd"/>
      <w:r>
        <w:rPr>
          <w:color w:val="0000FF"/>
          <w:sz w:val="22"/>
          <w:szCs w:val="22"/>
          <w:u w:val="single"/>
        </w:rPr>
        <w:t xml:space="preserve"> Protected Fluorescent Near-IR Dyes </w:t>
      </w:r>
      <w:r>
        <w:rPr>
          <w:i/>
          <w:iCs/>
          <w:color w:val="0000FF"/>
          <w:sz w:val="22"/>
          <w:szCs w:val="22"/>
          <w:u w:val="single"/>
        </w:rPr>
        <w:t>J. Am. Chem. Soc</w:t>
      </w:r>
      <w:r>
        <w:rPr>
          <w:color w:val="0000FF"/>
          <w:sz w:val="22"/>
          <w:szCs w:val="22"/>
          <w:u w:val="single"/>
        </w:rPr>
        <w:t xml:space="preserve">. </w:t>
      </w:r>
      <w:r>
        <w:rPr>
          <w:b/>
          <w:bCs/>
          <w:color w:val="0000FF"/>
          <w:sz w:val="22"/>
          <w:szCs w:val="22"/>
          <w:u w:val="single"/>
        </w:rPr>
        <w:t>2005</w:t>
      </w:r>
      <w:r>
        <w:rPr>
          <w:color w:val="0000FF"/>
          <w:sz w:val="22"/>
          <w:szCs w:val="22"/>
          <w:u w:val="single"/>
        </w:rPr>
        <w:t xml:space="preserve">, </w:t>
      </w:r>
      <w:r>
        <w:rPr>
          <w:i/>
          <w:iCs/>
          <w:color w:val="0000FF"/>
          <w:sz w:val="22"/>
          <w:szCs w:val="22"/>
          <w:u w:val="single"/>
        </w:rPr>
        <w:t>127</w:t>
      </w:r>
      <w:r>
        <w:rPr>
          <w:color w:val="0000FF"/>
          <w:sz w:val="22"/>
          <w:szCs w:val="22"/>
          <w:u w:val="single"/>
        </w:rPr>
        <w:t xml:space="preserve">, 3288. </w:t>
      </w:r>
    </w:p>
    <w:p w:rsidR="00CA4ACD" w:rsidRDefault="00CA4ACD">
      <w:pPr>
        <w:pStyle w:val="Default"/>
        <w:rPr>
          <w:sz w:val="22"/>
          <w:szCs w:val="22"/>
        </w:rPr>
      </w:pPr>
    </w:p>
    <w:p w:rsidR="00F258E3" w:rsidRPr="00F258E3" w:rsidRDefault="00CA4ACD" w:rsidP="005A25F7">
      <w:pPr>
        <w:pStyle w:val="CM2"/>
        <w:spacing w:after="7590"/>
        <w:jc w:val="both"/>
      </w:pPr>
      <w:proofErr w:type="spellStart"/>
      <w:r>
        <w:rPr>
          <w:color w:val="000000"/>
          <w:sz w:val="22"/>
          <w:szCs w:val="22"/>
        </w:rPr>
        <w:t>SRfluor</w:t>
      </w:r>
      <w:proofErr w:type="spellEnd"/>
      <w:r w:rsidR="006C7AB9">
        <w:rPr>
          <w:color w:val="000000"/>
          <w:sz w:val="22"/>
          <w:szCs w:val="22"/>
        </w:rPr>
        <w:t>®</w:t>
      </w:r>
      <w:r>
        <w:rPr>
          <w:color w:val="000000"/>
          <w:sz w:val="22"/>
          <w:szCs w:val="22"/>
        </w:rPr>
        <w:t xml:space="preserve"> is a trademark of Molecular Targeting Technologies, Inc. </w:t>
      </w:r>
    </w:p>
    <w:sectPr w:rsidR="00F258E3" w:rsidRPr="00F258E3" w:rsidSect="00F258E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6340"/>
      <w:pgMar w:top="1938" w:right="1273" w:bottom="934" w:left="1566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62A" w:rsidRDefault="00A9162A" w:rsidP="00447F3D">
      <w:pPr>
        <w:spacing w:after="0" w:line="240" w:lineRule="auto"/>
      </w:pPr>
      <w:r>
        <w:separator/>
      </w:r>
    </w:p>
  </w:endnote>
  <w:endnote w:type="continuationSeparator" w:id="0">
    <w:p w:rsidR="00A9162A" w:rsidRDefault="00A9162A" w:rsidP="00447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F3D" w:rsidRDefault="00447F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F3D" w:rsidRPr="006839E2" w:rsidRDefault="00447F3D" w:rsidP="00447F3D">
    <w:pPr>
      <w:spacing w:after="0"/>
      <w:jc w:val="center"/>
      <w:rPr>
        <w:rFonts w:ascii="Arial Narrow" w:hAnsi="Arial Narrow" w:cs="Arial"/>
        <w:sz w:val="20"/>
        <w:szCs w:val="20"/>
      </w:rPr>
    </w:pPr>
    <w:smartTag w:uri="urn:schemas-microsoft-com:office:smarttags" w:element="Street">
      <w:smartTag w:uri="urn:schemas-microsoft-com:office:smarttags" w:element="address">
        <w:r w:rsidRPr="006839E2">
          <w:rPr>
            <w:rFonts w:ascii="Arial Narrow" w:hAnsi="Arial Narrow" w:cs="Arial"/>
            <w:sz w:val="20"/>
            <w:szCs w:val="20"/>
          </w:rPr>
          <w:t>833 Lincoln Avenue</w:t>
        </w:r>
      </w:smartTag>
    </w:smartTag>
    <w:r w:rsidRPr="006839E2">
      <w:rPr>
        <w:rFonts w:ascii="Arial Narrow" w:hAnsi="Arial Narrow" w:cs="Arial"/>
        <w:sz w:val="20"/>
        <w:szCs w:val="20"/>
      </w:rPr>
      <w:t>, Unit 9</w:t>
    </w:r>
    <w:proofErr w:type="gramStart"/>
    <w:r w:rsidRPr="006839E2">
      <w:rPr>
        <w:rFonts w:ascii="Arial Narrow" w:hAnsi="Arial Narrow" w:cs="Arial"/>
        <w:sz w:val="20"/>
        <w:szCs w:val="20"/>
      </w:rPr>
      <w:t xml:space="preserve">,  </w:t>
    </w:r>
    <w:smartTag w:uri="urn:schemas-microsoft-com:office:smarttags" w:element="place">
      <w:smartTag w:uri="urn:schemas-microsoft-com:office:smarttags" w:element="City">
        <w:r w:rsidRPr="006839E2">
          <w:rPr>
            <w:rFonts w:ascii="Arial Narrow" w:hAnsi="Arial Narrow" w:cs="Arial"/>
            <w:sz w:val="20"/>
            <w:szCs w:val="20"/>
          </w:rPr>
          <w:t>West</w:t>
        </w:r>
        <w:proofErr w:type="gramEnd"/>
        <w:r w:rsidRPr="006839E2">
          <w:rPr>
            <w:rFonts w:ascii="Arial Narrow" w:hAnsi="Arial Narrow" w:cs="Arial"/>
            <w:sz w:val="20"/>
            <w:szCs w:val="20"/>
          </w:rPr>
          <w:t xml:space="preserve"> Chester</w:t>
        </w:r>
      </w:smartTag>
      <w:r w:rsidRPr="006839E2">
        <w:rPr>
          <w:rFonts w:ascii="Arial Narrow" w:hAnsi="Arial Narrow" w:cs="Arial"/>
          <w:sz w:val="20"/>
          <w:szCs w:val="20"/>
        </w:rPr>
        <w:t xml:space="preserve">, </w:t>
      </w:r>
      <w:smartTag w:uri="urn:schemas-microsoft-com:office:smarttags" w:element="State">
        <w:r w:rsidRPr="006839E2">
          <w:rPr>
            <w:rFonts w:ascii="Arial Narrow" w:hAnsi="Arial Narrow" w:cs="Arial"/>
            <w:sz w:val="20"/>
            <w:szCs w:val="20"/>
          </w:rPr>
          <w:t>PA</w:t>
        </w:r>
      </w:smartTag>
      <w:r w:rsidRPr="006839E2">
        <w:rPr>
          <w:rFonts w:ascii="Arial Narrow" w:hAnsi="Arial Narrow" w:cs="Arial"/>
          <w:sz w:val="20"/>
          <w:szCs w:val="20"/>
        </w:rPr>
        <w:t xml:space="preserve"> </w:t>
      </w:r>
      <w:smartTag w:uri="urn:schemas-microsoft-com:office:smarttags" w:element="PostalCode">
        <w:r w:rsidRPr="006839E2">
          <w:rPr>
            <w:rFonts w:ascii="Arial Narrow" w:hAnsi="Arial Narrow" w:cs="Arial"/>
            <w:sz w:val="20"/>
            <w:szCs w:val="20"/>
          </w:rPr>
          <w:t>19380</w:t>
        </w:r>
      </w:smartTag>
      <w:r w:rsidRPr="006839E2">
        <w:rPr>
          <w:rFonts w:ascii="Arial Narrow" w:hAnsi="Arial Narrow" w:cs="Arial"/>
          <w:sz w:val="20"/>
          <w:szCs w:val="20"/>
        </w:rPr>
        <w:t xml:space="preserve"> </w:t>
      </w:r>
      <w:smartTag w:uri="urn:schemas-microsoft-com:office:smarttags" w:element="country-region">
        <w:r w:rsidRPr="006839E2">
          <w:rPr>
            <w:rFonts w:ascii="Arial Narrow" w:hAnsi="Arial Narrow" w:cs="Arial"/>
            <w:sz w:val="20"/>
            <w:szCs w:val="20"/>
          </w:rPr>
          <w:t>USA</w:t>
        </w:r>
      </w:smartTag>
    </w:smartTag>
    <w:r w:rsidRPr="006839E2">
      <w:rPr>
        <w:rFonts w:ascii="Arial Narrow" w:hAnsi="Arial Narrow" w:cs="Arial"/>
        <w:sz w:val="20"/>
        <w:szCs w:val="20"/>
      </w:rPr>
      <w:t xml:space="preserve">   </w:t>
    </w:r>
    <w:hyperlink r:id="rId1" w:history="1">
      <w:r w:rsidRPr="006839E2">
        <w:rPr>
          <w:rStyle w:val="Hyperlink"/>
          <w:rFonts w:ascii="Arial Narrow" w:hAnsi="Arial Narrow" w:cs="Arial"/>
          <w:sz w:val="20"/>
          <w:szCs w:val="20"/>
        </w:rPr>
        <w:t>www.mtarget.com</w:t>
      </w:r>
    </w:hyperlink>
  </w:p>
  <w:p w:rsidR="00447F3D" w:rsidRPr="00B11DCF" w:rsidRDefault="00447F3D" w:rsidP="00447F3D">
    <w:pPr>
      <w:spacing w:after="0"/>
      <w:jc w:val="center"/>
      <w:rPr>
        <w:rFonts w:ascii="Arial Narrow" w:hAnsi="Arial Narrow"/>
        <w:sz w:val="20"/>
        <w:szCs w:val="20"/>
        <w:lang w:val="fr-FR"/>
      </w:rPr>
    </w:pPr>
    <w:r w:rsidRPr="00B11DCF">
      <w:rPr>
        <w:rFonts w:ascii="Arial Narrow" w:hAnsi="Arial Narrow" w:cs="Arial"/>
        <w:sz w:val="20"/>
        <w:szCs w:val="20"/>
        <w:lang w:val="fr-FR"/>
      </w:rPr>
      <w:t>Tel: 610-738-7938  Fax: 610-738-7928  E-mail</w:t>
    </w:r>
    <w:r w:rsidRPr="00B11DCF">
      <w:rPr>
        <w:rFonts w:ascii="Arial Narrow" w:hAnsi="Arial Narrow"/>
        <w:sz w:val="20"/>
        <w:szCs w:val="20"/>
        <w:lang w:val="fr-FR"/>
      </w:rPr>
      <w:t xml:space="preserve">: </w:t>
    </w:r>
    <w:hyperlink r:id="rId2" w:history="1">
      <w:r w:rsidRPr="00B11DCF">
        <w:rPr>
          <w:rStyle w:val="Hyperlink"/>
          <w:rFonts w:ascii="Arial Narrow" w:hAnsi="Arial Narrow" w:cs="Arial"/>
          <w:sz w:val="20"/>
          <w:szCs w:val="20"/>
          <w:lang w:val="fr-FR"/>
        </w:rPr>
        <w:t>briangray@mtarget.com</w:t>
      </w:r>
    </w:hyperlink>
    <w:r w:rsidRPr="00B11DCF">
      <w:rPr>
        <w:rFonts w:ascii="Arial Narrow" w:hAnsi="Arial Narrow" w:cs="Arial"/>
        <w:sz w:val="20"/>
        <w:szCs w:val="20"/>
        <w:lang w:val="fr-FR"/>
      </w:rPr>
      <w:t xml:space="preserve">      Version </w:t>
    </w:r>
    <w:r>
      <w:rPr>
        <w:rFonts w:ascii="Arial Narrow" w:hAnsi="Arial Narrow" w:cs="Arial"/>
        <w:sz w:val="20"/>
        <w:szCs w:val="20"/>
        <w:lang w:val="fr-FR"/>
      </w:rPr>
      <w:t>2</w:t>
    </w:r>
    <w:r w:rsidRPr="00B11DCF">
      <w:rPr>
        <w:rFonts w:ascii="Arial Narrow" w:hAnsi="Arial Narrow" w:cs="Arial"/>
        <w:sz w:val="20"/>
        <w:szCs w:val="20"/>
        <w:lang w:val="fr-FR"/>
      </w:rPr>
      <w:t xml:space="preserve">: </w:t>
    </w:r>
    <w:proofErr w:type="spellStart"/>
    <w:r>
      <w:rPr>
        <w:rFonts w:ascii="Arial Narrow" w:hAnsi="Arial Narrow" w:cs="Arial"/>
        <w:sz w:val="20"/>
        <w:szCs w:val="20"/>
        <w:lang w:val="fr-FR"/>
      </w:rPr>
      <w:t>September</w:t>
    </w:r>
    <w:proofErr w:type="spellEnd"/>
    <w:r>
      <w:rPr>
        <w:rFonts w:ascii="Arial Narrow" w:hAnsi="Arial Narrow" w:cs="Arial"/>
        <w:sz w:val="20"/>
        <w:szCs w:val="20"/>
        <w:lang w:val="fr-FR"/>
      </w:rPr>
      <w:t xml:space="preserve"> 2011</w:t>
    </w:r>
  </w:p>
  <w:p w:rsidR="00447F3D" w:rsidRDefault="00447F3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F3D" w:rsidRDefault="00447F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62A" w:rsidRDefault="00A9162A" w:rsidP="00447F3D">
      <w:pPr>
        <w:spacing w:after="0" w:line="240" w:lineRule="auto"/>
      </w:pPr>
      <w:r>
        <w:separator/>
      </w:r>
    </w:p>
  </w:footnote>
  <w:footnote w:type="continuationSeparator" w:id="0">
    <w:p w:rsidR="00A9162A" w:rsidRDefault="00A9162A" w:rsidP="00447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F3D" w:rsidRDefault="00447F3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F3D" w:rsidRDefault="00447F3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F3D" w:rsidRDefault="00447F3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95E35"/>
    <w:multiLevelType w:val="hybridMultilevel"/>
    <w:tmpl w:val="D1EC0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A154F2"/>
    <w:multiLevelType w:val="hybridMultilevel"/>
    <w:tmpl w:val="2CD35890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465F"/>
    <w:rsid w:val="002C649D"/>
    <w:rsid w:val="00447F3D"/>
    <w:rsid w:val="00542FC9"/>
    <w:rsid w:val="005A25F7"/>
    <w:rsid w:val="006839E2"/>
    <w:rsid w:val="006C7AB9"/>
    <w:rsid w:val="00861104"/>
    <w:rsid w:val="008D6796"/>
    <w:rsid w:val="00902B04"/>
    <w:rsid w:val="00972CAC"/>
    <w:rsid w:val="009C3FD0"/>
    <w:rsid w:val="00A9162A"/>
    <w:rsid w:val="00B11DCF"/>
    <w:rsid w:val="00CA4ACD"/>
    <w:rsid w:val="00CF4143"/>
    <w:rsid w:val="00E33A22"/>
    <w:rsid w:val="00EC465F"/>
    <w:rsid w:val="00F258E3"/>
    <w:rsid w:val="00F30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B0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02B0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902B04"/>
    <w:rPr>
      <w:color w:val="auto"/>
    </w:rPr>
  </w:style>
  <w:style w:type="paragraph" w:customStyle="1" w:styleId="CM1">
    <w:name w:val="CM1"/>
    <w:basedOn w:val="Default"/>
    <w:next w:val="Default"/>
    <w:uiPriority w:val="99"/>
    <w:rsid w:val="00902B04"/>
    <w:rPr>
      <w:color w:val="auto"/>
    </w:rPr>
  </w:style>
  <w:style w:type="paragraph" w:customStyle="1" w:styleId="CM2">
    <w:name w:val="CM2"/>
    <w:basedOn w:val="Default"/>
    <w:next w:val="Default"/>
    <w:uiPriority w:val="99"/>
    <w:rsid w:val="00902B04"/>
    <w:pPr>
      <w:spacing w:line="256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902B04"/>
    <w:rPr>
      <w:color w:val="auto"/>
    </w:rPr>
  </w:style>
  <w:style w:type="paragraph" w:customStyle="1" w:styleId="CM3">
    <w:name w:val="CM3"/>
    <w:basedOn w:val="Default"/>
    <w:next w:val="Default"/>
    <w:uiPriority w:val="99"/>
    <w:rsid w:val="00902B04"/>
    <w:pPr>
      <w:spacing w:line="253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902B04"/>
    <w:pPr>
      <w:spacing w:line="228" w:lineRule="atLeast"/>
    </w:pPr>
    <w:rPr>
      <w:color w:val="auto"/>
    </w:rPr>
  </w:style>
  <w:style w:type="character" w:styleId="Hyperlink">
    <w:name w:val="Hyperlink"/>
    <w:basedOn w:val="DefaultParagraphFont"/>
    <w:uiPriority w:val="99"/>
    <w:rsid w:val="00447F3D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47F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47F3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447F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47F3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target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briangray@mtarget.com" TargetMode="External"/><Relationship Id="rId1" Type="http://schemas.openxmlformats.org/officeDocument/2006/relationships/hyperlink" Target="http://www.mtarg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SR-1007-product insert.doc</dc:title>
  <dc:subject/>
  <dc:creator>aeaswaran</dc:creator>
  <cp:keywords/>
  <dc:description/>
  <cp:lastModifiedBy>Brian Gray</cp:lastModifiedBy>
  <cp:revision>2</cp:revision>
  <dcterms:created xsi:type="dcterms:W3CDTF">2011-09-21T15:08:00Z</dcterms:created>
  <dcterms:modified xsi:type="dcterms:W3CDTF">2011-09-21T15:08:00Z</dcterms:modified>
</cp:coreProperties>
</file>